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CB" w:rsidRDefault="00F558CB" w:rsidP="00A92FCD">
      <w:pPr>
        <w:pStyle w:val="Corpotesto"/>
        <w:jc w:val="center"/>
        <w:rPr>
          <w:rFonts w:ascii="Times New Roman"/>
          <w:sz w:val="20"/>
        </w:rPr>
      </w:pPr>
      <w:bookmarkStart w:id="0" w:name="_GoBack"/>
      <w:bookmarkEnd w:id="0"/>
    </w:p>
    <w:p w:rsidR="00F558CB" w:rsidRDefault="00F558CB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AF2665" w:rsidP="00A92FCD">
      <w:pPr>
        <w:pStyle w:val="Corpotesto"/>
        <w:spacing w:before="9"/>
        <w:jc w:val="center"/>
        <w:rPr>
          <w:rFonts w:ascii="Times New Roman"/>
          <w:sz w:val="15"/>
        </w:rPr>
      </w:pPr>
      <w:r>
        <w:rPr>
          <w:rFonts w:ascii="Times New Roman"/>
          <w:noProof/>
          <w:sz w:val="15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59055</wp:posOffset>
                </wp:positionV>
                <wp:extent cx="6329680" cy="1197610"/>
                <wp:effectExtent l="0" t="0" r="0" b="2540"/>
                <wp:wrapNone/>
                <wp:docPr id="8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9680" cy="1197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2" w:rsidRDefault="00CF3152" w:rsidP="00CF3152"/>
                          <w:p w:rsidR="00CF3152" w:rsidRDefault="00CF3152" w:rsidP="00CF3152"/>
                          <w:p w:rsidR="00CF3152" w:rsidRDefault="00CF3152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PATTO DI INTEGRITA’</w:t>
                            </w:r>
                          </w:p>
                          <w:p w:rsidR="00CF3152" w:rsidRPr="00F4494C" w:rsidRDefault="00B150A8" w:rsidP="00CF31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Allegato n.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8.15pt;margin-top:4.65pt;width:498.4pt;height:9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">
                <v:textbox>
                  <w:txbxContent>
                    <w:p w:rsidR="00CF3152" w:rsidRDefault="00CF3152" w:rsidP="00CF3152"/>
                    <w:p w:rsidR="00CF3152" w:rsidRDefault="00CF3152" w:rsidP="00CF3152"/>
                    <w:p w:rsidR="00CF3152" w:rsidRDefault="00CF3152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PATTO DI INTEGRITA’</w:t>
                      </w:r>
                    </w:p>
                    <w:p w:rsidR="00CF3152" w:rsidRPr="00F4494C" w:rsidRDefault="00B150A8" w:rsidP="00CF31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Allegato n. 2</w:t>
                      </w:r>
                    </w:p>
                  </w:txbxContent>
                </v:textbox>
              </v:rect>
            </w:pict>
          </mc:Fallback>
        </mc:AlternateContent>
      </w: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Pr="000A7B24" w:rsidRDefault="00CF3152" w:rsidP="00CF3152">
      <w:pPr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/>
          <w:lang w:eastAsia="it-IT"/>
        </w:rPr>
      </w:pPr>
      <w:r w:rsidRPr="000A7B24">
        <w:rPr>
          <w:rFonts w:ascii="Times New Roman" w:hAnsi="Times New Roman" w:cs="Times New Roman"/>
          <w:b/>
          <w:color w:val="000000"/>
          <w:lang w:eastAsia="it-IT"/>
        </w:rPr>
        <w:t xml:space="preserve">PROCEDURA APERTA IN MODALITÁ TELEMATICA SOPRA SOGLIA EUROPEA PER </w:t>
      </w:r>
      <w:r>
        <w:rPr>
          <w:rFonts w:ascii="Times New Roman" w:hAnsi="Times New Roman" w:cs="Times New Roman"/>
          <w:b/>
          <w:color w:val="000000"/>
          <w:lang w:eastAsia="it-IT"/>
        </w:rPr>
        <w:t xml:space="preserve">L’AFFIDAMENTO DEL SERVIZIO DI </w:t>
      </w:r>
      <w:r w:rsidRPr="000707DE">
        <w:rPr>
          <w:rFonts w:ascii="Times New Roman" w:hAnsi="Times New Roman" w:cs="Times New Roman"/>
          <w:b/>
          <w:color w:val="000000"/>
          <w:lang w:eastAsia="it-IT"/>
        </w:rPr>
        <w:t>TRASPORTO SU STRADA DI CAMPIONI BIOLOGICI E ANTIBLASTICI PER LE AZIENDE DEL SERVIZIO SANITARIO REGIONALE DELLA SARDEGNA,</w:t>
      </w:r>
      <w:r w:rsidRPr="000A7B24">
        <w:rPr>
          <w:rFonts w:ascii="Times New Roman" w:hAnsi="Times New Roman" w:cs="Times New Roman"/>
          <w:b/>
          <w:color w:val="000000"/>
          <w:lang w:eastAsia="it-IT"/>
        </w:rPr>
        <w:t xml:space="preserve"> PER UN PERIODO DI </w:t>
      </w:r>
      <w:r w:rsidR="00FD5305">
        <w:rPr>
          <w:rFonts w:ascii="Times New Roman" w:hAnsi="Times New Roman" w:cs="Times New Roman"/>
          <w:b/>
          <w:color w:val="000000"/>
          <w:lang w:eastAsia="it-IT"/>
        </w:rPr>
        <w:t>5 ANNI</w:t>
      </w:r>
      <w:r w:rsidRPr="000A7B24">
        <w:rPr>
          <w:rFonts w:ascii="Times New Roman" w:hAnsi="Times New Roman" w:cs="Times New Roman"/>
          <w:b/>
          <w:color w:val="000000"/>
          <w:lang w:eastAsia="it-IT"/>
        </w:rPr>
        <w:t xml:space="preserve"> CON OPZIONE DI RINNOVO PER UN ULTERIORE </w:t>
      </w:r>
      <w:r>
        <w:rPr>
          <w:rFonts w:ascii="Times New Roman" w:hAnsi="Times New Roman" w:cs="Times New Roman"/>
          <w:b/>
          <w:color w:val="000000"/>
          <w:lang w:eastAsia="it-IT"/>
        </w:rPr>
        <w:t>ANNO</w:t>
      </w: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CF3152" w:rsidRDefault="00CF3152" w:rsidP="00A92FCD">
      <w:pPr>
        <w:pStyle w:val="Corpotesto"/>
        <w:spacing w:before="9"/>
        <w:jc w:val="center"/>
        <w:rPr>
          <w:rFonts w:ascii="Times New Roman"/>
          <w:sz w:val="15"/>
        </w:rPr>
      </w:pPr>
    </w:p>
    <w:p w:rsidR="00F558CB" w:rsidRPr="00CF3152" w:rsidRDefault="00CF3152" w:rsidP="00CF3152">
      <w:pPr>
        <w:pStyle w:val="Corpotesto"/>
        <w:spacing w:before="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br w:type="page"/>
      </w:r>
    </w:p>
    <w:p w:rsidR="00F558CB" w:rsidRDefault="00F558CB" w:rsidP="00FD25DB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lastRenderedPageBreak/>
        <w:t>PATTO DI INTEGRITÁ</w:t>
      </w:r>
    </w:p>
    <w:p w:rsidR="00F558CB" w:rsidRDefault="00F558CB" w:rsidP="00CF315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58CB" w:rsidRPr="00CF3152" w:rsidRDefault="00CF3152" w:rsidP="00AF2665">
      <w:pPr>
        <w:spacing w:line="360" w:lineRule="auto"/>
        <w:jc w:val="both"/>
        <w:rPr>
          <w:rFonts w:ascii="Arial" w:hAnsi="Arial" w:cs="Arial"/>
          <w:sz w:val="23"/>
          <w:szCs w:val="23"/>
          <w:lang w:eastAsia="it-IT"/>
        </w:rPr>
      </w:pPr>
      <w:r>
        <w:rPr>
          <w:rFonts w:ascii="Arial" w:hAnsi="Arial" w:cs="Arial"/>
          <w:sz w:val="23"/>
          <w:szCs w:val="23"/>
          <w:lang w:eastAsia="it-IT"/>
        </w:rPr>
        <w:t>relativo alla G</w:t>
      </w:r>
      <w:r w:rsidRPr="008161D7">
        <w:rPr>
          <w:rFonts w:ascii="Arial" w:hAnsi="Arial" w:cs="Arial"/>
          <w:sz w:val="23"/>
          <w:szCs w:val="23"/>
          <w:lang w:eastAsia="it-IT"/>
        </w:rPr>
        <w:t>ara d’</w:t>
      </w:r>
      <w:r>
        <w:rPr>
          <w:rFonts w:ascii="Arial" w:hAnsi="Arial" w:cs="Arial"/>
          <w:sz w:val="23"/>
          <w:szCs w:val="23"/>
          <w:lang w:eastAsia="it-IT"/>
        </w:rPr>
        <w:t>A</w:t>
      </w:r>
      <w:r w:rsidRPr="008161D7">
        <w:rPr>
          <w:rFonts w:ascii="Arial" w:hAnsi="Arial" w:cs="Arial"/>
          <w:sz w:val="23"/>
          <w:szCs w:val="23"/>
          <w:lang w:eastAsia="it-IT"/>
        </w:rPr>
        <w:t xml:space="preserve">ppalto </w:t>
      </w:r>
      <w:r w:rsidRPr="00CF3152">
        <w:rPr>
          <w:rFonts w:ascii="Arial" w:hAnsi="Arial" w:cs="Arial"/>
          <w:sz w:val="23"/>
          <w:szCs w:val="23"/>
          <w:lang w:eastAsia="it-IT"/>
        </w:rPr>
        <w:t xml:space="preserve">l’affidamento del servizio di trasporto su strada di campioni biologici e antiblastici per le </w:t>
      </w:r>
      <w:r>
        <w:rPr>
          <w:rFonts w:ascii="Arial" w:hAnsi="Arial" w:cs="Arial"/>
          <w:sz w:val="23"/>
          <w:szCs w:val="23"/>
          <w:lang w:eastAsia="it-IT"/>
        </w:rPr>
        <w:t>A</w:t>
      </w:r>
      <w:r w:rsidRPr="00CF3152">
        <w:rPr>
          <w:rFonts w:ascii="Arial" w:hAnsi="Arial" w:cs="Arial"/>
          <w:sz w:val="23"/>
          <w:szCs w:val="23"/>
          <w:lang w:eastAsia="it-IT"/>
        </w:rPr>
        <w:t xml:space="preserve">ziende del Servizio Sanitario Regionale della </w:t>
      </w:r>
      <w:r>
        <w:rPr>
          <w:rFonts w:ascii="Arial" w:hAnsi="Arial" w:cs="Arial"/>
          <w:sz w:val="23"/>
          <w:szCs w:val="23"/>
          <w:lang w:eastAsia="it-IT"/>
        </w:rPr>
        <w:t>S</w:t>
      </w:r>
      <w:r w:rsidR="00AF2665">
        <w:rPr>
          <w:rFonts w:ascii="Arial" w:hAnsi="Arial" w:cs="Arial"/>
          <w:sz w:val="23"/>
          <w:szCs w:val="23"/>
          <w:lang w:eastAsia="it-IT"/>
        </w:rPr>
        <w:t>ardegna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tra ARES Sardegna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 </w:t>
      </w:r>
      <w:smartTag w:uri="urn:schemas-microsoft-com:office:smarttags" w:element="PersonName">
        <w:smartTagPr>
          <w:attr w:name="ProductID" w:val="la Società"/>
        </w:smartTagPr>
        <w:r>
          <w:rPr>
            <w:rFonts w:ascii="Arial" w:hAnsi="Arial" w:cs="Arial"/>
            <w:color w:val="auto"/>
            <w:sz w:val="23"/>
            <w:szCs w:val="23"/>
          </w:rPr>
          <w:t>la Società</w:t>
        </w:r>
      </w:smartTag>
      <w:r>
        <w:rPr>
          <w:rFonts w:ascii="Arial" w:hAnsi="Arial" w:cs="Arial"/>
          <w:color w:val="auto"/>
          <w:sz w:val="23"/>
          <w:szCs w:val="23"/>
        </w:rPr>
        <w:t xml:space="preserve"> (di seguito denominata Società),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_______________________________________________________________________________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sede legale in_________________________ , via___________________________________ n__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codice fiscale/P.IVA , 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rappresentata da_________________________________________________________________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in qualità di _____________________________________________________________________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presente documento deve essere obbligatoriamente sottoscritto e presentato insieme all’offerta da ciascun partecipante alla gara in oggetto. </w:t>
      </w:r>
    </w:p>
    <w:p w:rsidR="00F558CB" w:rsidRDefault="00F558CB" w:rsidP="00AF2665">
      <w:pPr>
        <w:pStyle w:val="Default"/>
        <w:spacing w:line="360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La mancata consegna del presente documento debitamente sottoscritto comporterà l’esclusione automatica dalla gara. </w:t>
      </w:r>
    </w:p>
    <w:p w:rsidR="00F558CB" w:rsidRDefault="00F558CB" w:rsidP="00265182">
      <w:pPr>
        <w:pStyle w:val="Default"/>
        <w:jc w:val="center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VISTI</w:t>
      </w:r>
    </w:p>
    <w:p w:rsidR="00F558CB" w:rsidRDefault="00F558CB" w:rsidP="00265182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</w:p>
    <w:p w:rsidR="00F558CB" w:rsidRDefault="00F558CB" w:rsidP="00AF2665">
      <w:pPr>
        <w:widowControl/>
        <w:adjustRightInd w:val="0"/>
        <w:spacing w:line="276" w:lineRule="auto"/>
        <w:jc w:val="both"/>
        <w:rPr>
          <w:rFonts w:ascii="Arial" w:hAnsi="Arial" w:cs="Arial"/>
        </w:rPr>
      </w:pPr>
      <w:r>
        <w:rPr>
          <w:sz w:val="23"/>
          <w:szCs w:val="23"/>
        </w:rPr>
        <w:t xml:space="preserve"> </w:t>
      </w:r>
      <w:r>
        <w:rPr>
          <w:rFonts w:ascii="Arial" w:hAnsi="Arial" w:cs="Arial"/>
          <w:sz w:val="23"/>
          <w:szCs w:val="23"/>
        </w:rPr>
        <w:t xml:space="preserve">il Decreto legislativo </w:t>
      </w:r>
      <w:r w:rsidR="00AF2665">
        <w:rPr>
          <w:rFonts w:ascii="Arial" w:hAnsi="Arial" w:cs="Arial"/>
          <w:sz w:val="24"/>
          <w:szCs w:val="24"/>
          <w:lang w:eastAsia="it-IT"/>
        </w:rPr>
        <w:t>31 marzo 2023, n. 36 sull'aggiudicazione dei contratti di concessione, sugli appalti pubblici e sulle procedure d'appalto degli enti erogatori nei settori dell'acqua, dell'energia, dei trasporti e dei servizi postali, nonché per il riordino della disciplina vigente in materia di contratti pubblici relativi a lavori, servizi e forniture;</w:t>
      </w:r>
    </w:p>
    <w:p w:rsidR="00AF2665" w:rsidRDefault="00AF2665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la legge 6 novembre 2012 n. 190, art. 1, comma 17 recante “Disposizioni per la prevenzione e la repressione della corruzione e dell'illegalità nella pubblica amministrazione”;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il Piano integrato di Attività e organizzazione (PIAO) dell’ARES Sardegna approvato con Deliberazione n. 114/2022, contenente il “Piano di Prevenzione della Corruzione e della Trasparenza” per il periodo 2022/2024;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>
        <w:rPr>
          <w:rFonts w:ascii="Arial" w:hAnsi="Arial" w:cs="Arial"/>
          <w:color w:val="auto"/>
          <w:sz w:val="23"/>
          <w:szCs w:val="23"/>
        </w:rPr>
        <w:t xml:space="preserve">il decreto del Presidente della Repubblica 16 aprile 2013, n. 62 con il quale è stato emanato il “Regolamento recante il codice di comportamento dei dipendenti pubblici”;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 </w:t>
      </w:r>
      <w:r w:rsidRPr="00B9429A">
        <w:rPr>
          <w:rFonts w:ascii="Arial" w:hAnsi="Arial" w:cs="Arial"/>
          <w:color w:val="auto"/>
          <w:sz w:val="23"/>
          <w:szCs w:val="23"/>
        </w:rPr>
        <w:t>il vigente Codice di comportamento dei dipendenti;</w:t>
      </w:r>
      <w:r>
        <w:rPr>
          <w:color w:val="auto"/>
          <w:sz w:val="23"/>
          <w:szCs w:val="23"/>
        </w:rPr>
        <w:t xml:space="preserve"> </w:t>
      </w:r>
    </w:p>
    <w:p w:rsidR="00F558CB" w:rsidRPr="00B9429A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SI </w:t>
      </w:r>
      <w:r w:rsidRPr="00AF2665">
        <w:rPr>
          <w:rFonts w:ascii="Arial" w:hAnsi="Arial" w:cs="Arial"/>
          <w:b/>
          <w:bCs/>
          <w:color w:val="auto"/>
          <w:sz w:val="23"/>
          <w:szCs w:val="23"/>
        </w:rPr>
        <w:t>CONVIENE</w:t>
      </w:r>
      <w:r>
        <w:rPr>
          <w:rFonts w:ascii="Arial" w:hAnsi="Arial" w:cs="Arial"/>
          <w:b/>
          <w:bCs/>
          <w:color w:val="auto"/>
          <w:sz w:val="23"/>
          <w:szCs w:val="23"/>
        </w:rPr>
        <w:t xml:space="preserve"> QUANTO SEGUE</w:t>
      </w:r>
    </w:p>
    <w:p w:rsidR="00AF2665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</w:p>
    <w:p w:rsidR="00AF2665" w:rsidRDefault="00AF2665" w:rsidP="00FD25DB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Articolo 1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lastRenderedPageBreak/>
        <w:t xml:space="preserve">Il presente Patto d’integrità stabilisce la formale obbligazione della Società che, ai fini della partecipazione alla gara in oggetto, si impegna: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ad informare puntualmente tutto il personale, di cui si avvale, del presente Patto di integrità e degli obblighi in esso contenuti; </w:t>
      </w:r>
    </w:p>
    <w:p w:rsidR="00F558CB" w:rsidRDefault="00F558CB" w:rsidP="006376EF">
      <w:pPr>
        <w:pStyle w:val="Default"/>
        <w:numPr>
          <w:ilvl w:val="0"/>
          <w:numId w:val="8"/>
        </w:numPr>
        <w:spacing w:after="61"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vigilare affinché gli impegni sopra indicati siano osservati da tutti i collaboratori e dipendenti nell’esercizio dei compiti loro assegnati; </w:t>
      </w:r>
    </w:p>
    <w:p w:rsidR="00F558CB" w:rsidRDefault="00F558CB" w:rsidP="006376EF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a denunciare alla Pubblica Autorità competente ogni irregolarità o distorsione di cui sia venuta a conoscenza per quanto attiene l’attività di cui all’oggetto della gara in causa.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2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La società, sin d’ora, accetta che nel caso di mancato rispetto degli impegni anticorruzione assunti con il presente Patto di Integrità, comunque accertato dall’Amministrazione, potranno essere applicate le seguenti sanzioni: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esclusione del concorrente dalla gara;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escussione della cauzione di validità dell’offerta; </w:t>
      </w:r>
    </w:p>
    <w:p w:rsidR="00F558CB" w:rsidRDefault="00F558CB" w:rsidP="006376EF">
      <w:pPr>
        <w:pStyle w:val="Default"/>
        <w:numPr>
          <w:ilvl w:val="0"/>
          <w:numId w:val="10"/>
        </w:numPr>
        <w:spacing w:after="61"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risoluzione del contratto; </w:t>
      </w:r>
    </w:p>
    <w:p w:rsidR="00F558CB" w:rsidRDefault="00F558CB" w:rsidP="006376EF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escussione della cauzione definitiva di buona esecuzione del contratto.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3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:rsidR="00F558CB" w:rsidRDefault="00F558CB" w:rsidP="00AF266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4 </w:t>
      </w: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Il presente Patto deve essere obbligatoriamente sottoscritto in calce ed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 </w:t>
      </w:r>
    </w:p>
    <w:p w:rsidR="00AF2665" w:rsidRDefault="00AF2665" w:rsidP="00AF2665">
      <w:pPr>
        <w:pStyle w:val="Default"/>
        <w:spacing w:line="276" w:lineRule="auto"/>
        <w:jc w:val="both"/>
        <w:rPr>
          <w:rFonts w:cs="Times New Roman"/>
          <w:color w:val="auto"/>
        </w:rPr>
      </w:pPr>
    </w:p>
    <w:p w:rsidR="00F558CB" w:rsidRDefault="00F558CB" w:rsidP="00AF2665">
      <w:pPr>
        <w:pStyle w:val="Default"/>
        <w:spacing w:line="276" w:lineRule="auto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5 </w:t>
      </w:r>
    </w:p>
    <w:p w:rsidR="00F558CB" w:rsidRDefault="00F558CB" w:rsidP="00FD25DB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Il contratto potrà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318 </w:t>
      </w:r>
      <w:r>
        <w:rPr>
          <w:rFonts w:ascii="Arial" w:hAnsi="Arial" w:cs="Arial"/>
          <w:color w:val="auto"/>
          <w:sz w:val="23"/>
          <w:szCs w:val="23"/>
        </w:rPr>
        <w:lastRenderedPageBreak/>
        <w:t>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TER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319 QUATER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320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322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322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346 BIS CP</w:t>
      </w:r>
      <w:r w:rsidR="006376EF">
        <w:rPr>
          <w:rFonts w:ascii="Arial" w:hAnsi="Arial" w:cs="Arial"/>
          <w:color w:val="auto"/>
          <w:sz w:val="23"/>
          <w:szCs w:val="23"/>
        </w:rPr>
        <w:t xml:space="preserve">, 353 </w:t>
      </w:r>
      <w:r>
        <w:rPr>
          <w:rFonts w:ascii="Arial" w:hAnsi="Arial" w:cs="Arial"/>
          <w:color w:val="auto"/>
          <w:sz w:val="23"/>
          <w:szCs w:val="23"/>
        </w:rPr>
        <w:t>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353 BIS CP</w:t>
      </w:r>
      <w:r w:rsidR="006376EF">
        <w:rPr>
          <w:rFonts w:ascii="Arial" w:hAnsi="Arial" w:cs="Arial"/>
          <w:color w:val="auto"/>
          <w:sz w:val="23"/>
          <w:szCs w:val="23"/>
        </w:rPr>
        <w:t>,</w:t>
      </w:r>
      <w:r>
        <w:rPr>
          <w:rFonts w:ascii="Arial" w:hAnsi="Arial" w:cs="Arial"/>
          <w:color w:val="auto"/>
          <w:sz w:val="23"/>
          <w:szCs w:val="23"/>
        </w:rPr>
        <w:t xml:space="preserve"> (ex Protocollo di Azione Vigilanza Collaborativa ANAC - REGIONE SARDEGNA)".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</w:p>
    <w:p w:rsidR="00F558CB" w:rsidRDefault="00F558CB" w:rsidP="00FD25DB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Articolo 6 </w:t>
      </w:r>
    </w:p>
    <w:p w:rsidR="00F558CB" w:rsidRDefault="00F558CB" w:rsidP="00FD25DB">
      <w:pPr>
        <w:pStyle w:val="Default"/>
        <w:jc w:val="both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Ogni controversia relativa all’interpretazione ed esecuzione del Patto d’integrità fra la stazione appaltante ed i concorrenti e tra gli stessi concorrenti sarà risolta dall’Autorità Giudiziaria competente. </w:t>
      </w:r>
    </w:p>
    <w:p w:rsidR="00F558CB" w:rsidRDefault="00F558CB" w:rsidP="00FD25DB">
      <w:pPr>
        <w:pStyle w:val="Default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Luogo e data </w:t>
      </w:r>
    </w:p>
    <w:p w:rsidR="00F558CB" w:rsidRDefault="00F558CB" w:rsidP="00FD25DB">
      <w:pPr>
        <w:pStyle w:val="Default"/>
        <w:rPr>
          <w:color w:val="auto"/>
          <w:sz w:val="23"/>
          <w:szCs w:val="23"/>
        </w:rPr>
      </w:pPr>
    </w:p>
    <w:p w:rsidR="00F558CB" w:rsidRDefault="00F558CB" w:rsidP="00FD25DB">
      <w:pPr>
        <w:pStyle w:val="Default"/>
        <w:rPr>
          <w:color w:val="auto"/>
          <w:sz w:val="23"/>
          <w:szCs w:val="23"/>
        </w:rPr>
      </w:pPr>
    </w:p>
    <w:p w:rsidR="00F558CB" w:rsidRDefault="00F558CB">
      <w:pPr>
        <w:pStyle w:val="Corpotesto"/>
        <w:tabs>
          <w:tab w:val="left" w:pos="2489"/>
        </w:tabs>
        <w:spacing w:before="120"/>
        <w:ind w:left="170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u w:val="single"/>
        </w:rPr>
        <w:t>_____________________________</w:t>
      </w: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>
      <w:pPr>
        <w:pStyle w:val="Corpotesto"/>
        <w:tabs>
          <w:tab w:val="left" w:pos="7322"/>
        </w:tabs>
        <w:spacing w:before="65"/>
        <w:ind w:left="244"/>
        <w:rPr>
          <w:sz w:val="16"/>
        </w:rPr>
      </w:pPr>
    </w:p>
    <w:p w:rsidR="00F558CB" w:rsidRDefault="00F558CB" w:rsidP="00AF2665">
      <w:pPr>
        <w:pStyle w:val="Corpotesto"/>
        <w:tabs>
          <w:tab w:val="left" w:pos="7322"/>
        </w:tabs>
        <w:spacing w:before="65"/>
        <w:ind w:left="244"/>
      </w:pPr>
      <w:r>
        <w:t>PER</w:t>
      </w:r>
      <w:r>
        <w:rPr>
          <w:spacing w:val="-14"/>
        </w:rPr>
        <w:t xml:space="preserve"> </w:t>
      </w:r>
      <w:r>
        <w:t>L'OPERATORE</w:t>
      </w:r>
      <w:r>
        <w:rPr>
          <w:spacing w:val="-15"/>
        </w:rPr>
        <w:t xml:space="preserve"> </w:t>
      </w:r>
      <w:r>
        <w:t xml:space="preserve">ECONOMICO </w:t>
      </w:r>
    </w:p>
    <w:p w:rsidR="00AF2665" w:rsidRPr="00AF2665" w:rsidRDefault="00AF2665" w:rsidP="00AF2665">
      <w:pPr>
        <w:pStyle w:val="Corpotesto"/>
        <w:tabs>
          <w:tab w:val="left" w:pos="7322"/>
        </w:tabs>
        <w:spacing w:before="65"/>
        <w:ind w:left="244"/>
        <w:rPr>
          <w:i/>
          <w:sz w:val="16"/>
          <w:szCs w:val="16"/>
        </w:rPr>
      </w:pPr>
      <w:r w:rsidRPr="00AF2665">
        <w:rPr>
          <w:i/>
          <w:sz w:val="16"/>
          <w:szCs w:val="16"/>
        </w:rPr>
        <w:t>(da firmare digitalmente dal legale rappresentante o procuratore)</w:t>
      </w:r>
    </w:p>
    <w:p w:rsidR="00AF2665" w:rsidRDefault="00AF2665" w:rsidP="00AF2665">
      <w:pPr>
        <w:pStyle w:val="Corpotesto"/>
        <w:tabs>
          <w:tab w:val="left" w:pos="7322"/>
        </w:tabs>
        <w:spacing w:before="65"/>
        <w:ind w:left="244"/>
      </w:pPr>
    </w:p>
    <w:sectPr w:rsidR="00AF2665" w:rsidSect="00B851D6">
      <w:headerReference w:type="default" r:id="rId7"/>
      <w:footerReference w:type="default" r:id="rId8"/>
      <w:pgSz w:w="11900" w:h="16840"/>
      <w:pgMar w:top="1700" w:right="740" w:bottom="1460" w:left="1020" w:header="566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AE5" w:rsidRDefault="00E54AE5" w:rsidP="00277949">
      <w:r>
        <w:separator/>
      </w:r>
    </w:p>
  </w:endnote>
  <w:endnote w:type="continuationSeparator" w:id="0">
    <w:p w:rsidR="00E54AE5" w:rsidRDefault="00E54AE5" w:rsidP="0027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EF" w:rsidRPr="008D28D5" w:rsidRDefault="006376EF" w:rsidP="006376EF">
    <w:pPr>
      <w:jc w:val="right"/>
      <w:rPr>
        <w:rFonts w:ascii="Arial" w:hAnsi="Arial"/>
        <w:color w:val="FF0000"/>
        <w:sz w:val="16"/>
        <w:szCs w:val="16"/>
      </w:rPr>
    </w:pPr>
    <w:r w:rsidRPr="008D28D5">
      <w:rPr>
        <w:rFonts w:ascii="Arial" w:hAnsi="Arial"/>
        <w:noProof/>
        <w:color w:val="FF0000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margin">
                <wp:posOffset>-185420</wp:posOffset>
              </wp:positionH>
              <wp:positionV relativeFrom="paragraph">
                <wp:posOffset>130810</wp:posOffset>
              </wp:positionV>
              <wp:extent cx="6297930" cy="39370"/>
              <wp:effectExtent l="5080" t="6985" r="12065" b="10795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E52C4" id="Connettore diritto 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.6pt,10.3pt" to="481.3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" strokecolor="red" strokeweight=".26mm">
              <v:stroke joinstyle="miter"/>
              <w10:wrap anchorx="margin"/>
            </v:line>
          </w:pict>
        </mc:Fallback>
      </mc:AlternateContent>
    </w:r>
    <w:r w:rsidRPr="008D28D5">
      <w:rPr>
        <w:rFonts w:ascii="Arial" w:hAnsi="Arial"/>
        <w:color w:val="FF0000"/>
        <w:sz w:val="16"/>
        <w:szCs w:val="16"/>
      </w:rPr>
      <w:t>pag.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PAGE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A05358">
      <w:rPr>
        <w:rFonts w:ascii="Arial" w:hAnsi="Arial"/>
        <w:noProof/>
        <w:color w:val="FF0000"/>
        <w:sz w:val="16"/>
        <w:szCs w:val="16"/>
      </w:rPr>
      <w:t>1</w:t>
    </w:r>
    <w:r w:rsidRPr="008D28D5">
      <w:rPr>
        <w:rFonts w:ascii="Arial" w:hAnsi="Arial"/>
        <w:color w:val="FF0000"/>
        <w:sz w:val="16"/>
        <w:szCs w:val="16"/>
      </w:rPr>
      <w:fldChar w:fldCharType="end"/>
    </w:r>
    <w:r w:rsidRPr="008D28D5">
      <w:rPr>
        <w:rFonts w:ascii="Arial" w:hAnsi="Arial"/>
        <w:color w:val="FF0000"/>
        <w:sz w:val="16"/>
        <w:szCs w:val="16"/>
      </w:rPr>
      <w:t xml:space="preserve"> di </w:t>
    </w:r>
    <w:r w:rsidRPr="008D28D5">
      <w:rPr>
        <w:rFonts w:ascii="Arial" w:hAnsi="Arial"/>
        <w:color w:val="FF0000"/>
        <w:sz w:val="16"/>
        <w:szCs w:val="16"/>
      </w:rPr>
      <w:fldChar w:fldCharType="begin"/>
    </w:r>
    <w:r w:rsidRPr="008D28D5">
      <w:rPr>
        <w:rFonts w:ascii="Arial" w:hAnsi="Arial"/>
        <w:color w:val="FF0000"/>
        <w:sz w:val="16"/>
        <w:szCs w:val="16"/>
      </w:rPr>
      <w:instrText xml:space="preserve"> NUMPAGES \* ARABIC </w:instrText>
    </w:r>
    <w:r w:rsidRPr="008D28D5">
      <w:rPr>
        <w:rFonts w:ascii="Arial" w:hAnsi="Arial"/>
        <w:color w:val="FF0000"/>
        <w:sz w:val="16"/>
        <w:szCs w:val="16"/>
      </w:rPr>
      <w:fldChar w:fldCharType="separate"/>
    </w:r>
    <w:r w:rsidR="00A05358">
      <w:rPr>
        <w:rFonts w:ascii="Arial" w:hAnsi="Arial"/>
        <w:noProof/>
        <w:color w:val="FF0000"/>
        <w:sz w:val="16"/>
        <w:szCs w:val="16"/>
      </w:rPr>
      <w:t>4</w:t>
    </w:r>
    <w:r w:rsidRPr="008D28D5">
      <w:rPr>
        <w:rFonts w:ascii="Arial" w:hAnsi="Arial"/>
        <w:color w:val="FF0000"/>
        <w:sz w:val="16"/>
        <w:szCs w:val="16"/>
      </w:rPr>
      <w:fldChar w:fldCharType="end"/>
    </w:r>
  </w:p>
  <w:p w:rsidR="00B150A8" w:rsidRDefault="00B150A8" w:rsidP="00312F72">
    <w:pPr>
      <w:spacing w:line="276" w:lineRule="aut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C6BB95" wp14:editId="29174CD9">
              <wp:simplePos x="0" y="0"/>
              <wp:positionH relativeFrom="margin">
                <wp:posOffset>534670</wp:posOffset>
              </wp:positionH>
              <wp:positionV relativeFrom="paragraph">
                <wp:posOffset>9673590</wp:posOffset>
              </wp:positionV>
              <wp:extent cx="6297930" cy="39370"/>
              <wp:effectExtent l="0" t="0" r="26670" b="3683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7930" cy="393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A4F2" id="Connettore diritto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2.1pt,761.7pt" to="538pt,7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" strokecolor="red">
              <w10:wrap anchorx="margin"/>
            </v:line>
          </w:pict>
        </mc:Fallback>
      </mc:AlternateContent>
    </w:r>
  </w:p>
  <w:p w:rsidR="00312F72" w:rsidRPr="00312F72" w:rsidRDefault="00312F72" w:rsidP="00312F72">
    <w:pPr>
      <w:spacing w:line="276" w:lineRule="auto"/>
      <w:rPr>
        <w:rFonts w:ascii="Arial" w:hAnsi="Arial" w:cs="Arial"/>
        <w:sz w:val="16"/>
        <w:szCs w:val="16"/>
      </w:rPr>
    </w:pPr>
    <w:r w:rsidRPr="00312F72">
      <w:rPr>
        <w:rFonts w:ascii="Arial" w:hAnsi="Arial" w:cs="Arial"/>
        <w:b/>
        <w:sz w:val="16"/>
        <w:szCs w:val="16"/>
      </w:rPr>
      <w:t xml:space="preserve">PATTO DI INTEGRITA’ – </w:t>
    </w:r>
    <w:r w:rsidRPr="00312F72">
      <w:rPr>
        <w:rFonts w:ascii="Arial" w:hAnsi="Arial" w:cs="Arial"/>
        <w:sz w:val="16"/>
        <w:szCs w:val="16"/>
      </w:rPr>
      <w:t>Procedura aperta per l’affidamento del servizio di trasporto su strada di campioni biologici e antiblastici per le Aziende del SSR della Sardegna.</w:t>
    </w:r>
  </w:p>
  <w:p w:rsidR="00F558CB" w:rsidRPr="00312F72" w:rsidRDefault="00F558CB" w:rsidP="00312F72">
    <w:pPr>
      <w:pStyle w:val="Pidipagin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AE5" w:rsidRDefault="00E54AE5" w:rsidP="00277949">
      <w:r>
        <w:separator/>
      </w:r>
    </w:p>
  </w:footnote>
  <w:footnote w:type="continuationSeparator" w:id="0">
    <w:p w:rsidR="00E54AE5" w:rsidRDefault="00E54AE5" w:rsidP="00277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B" w:rsidRDefault="00C83771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573405</wp:posOffset>
          </wp:positionV>
          <wp:extent cx="7018655" cy="93345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13" t="16017" r="-8" b="54919"/>
                  <a:stretch>
                    <a:fillRect/>
                  </a:stretch>
                </pic:blipFill>
                <pic:spPr bwMode="auto">
                  <a:xfrm>
                    <a:off x="0" y="0"/>
                    <a:ext cx="7018655" cy="93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719455</wp:posOffset>
          </wp:positionH>
          <wp:positionV relativeFrom="page">
            <wp:posOffset>359410</wp:posOffset>
          </wp:positionV>
          <wp:extent cx="1719580" cy="365760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66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3195320</wp:posOffset>
              </wp:positionH>
              <wp:positionV relativeFrom="page">
                <wp:posOffset>735330</wp:posOffset>
              </wp:positionV>
              <wp:extent cx="3655695" cy="1778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56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58CB" w:rsidRDefault="00F558CB">
                          <w:pPr>
                            <w:spacing w:line="257" w:lineRule="exact"/>
                            <w:ind w:left="20"/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SC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Energy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Management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Servizi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Logistici</w:t>
                          </w:r>
                          <w:r>
                            <w:rPr>
                              <w:rFonts w:ascii="Times New Roman" w:eastAsia="Times New Roman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/>
                              <w:b/>
                              <w:sz w:val="24"/>
                            </w:rPr>
                            <w:t>centralizzati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51.6pt;margin-top:57.9pt;width:287.8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" filled="f" stroked="f">
              <v:textbox inset="0,0,0,0">
                <w:txbxContent>
                  <w:p w:rsidR="00F558CB" w:rsidRDefault="00F558CB">
                    <w:pPr>
                      <w:spacing w:line="257" w:lineRule="exact"/>
                      <w:ind w:left="20"/>
                      <w:rPr>
                        <w:rFonts w:ascii="Times New Roman" w:eastAsia="Times New Roman"/>
                        <w:b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SC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Energy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Management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e</w:t>
                    </w:r>
                    <w:r>
                      <w:rPr>
                        <w:rFonts w:ascii="Times New Roman" w:eastAsia="Times New Roman"/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Servizi</w:t>
                    </w:r>
                    <w:r>
                      <w:rPr>
                        <w:rFonts w:ascii="Times New Roman" w:eastAsia="Times New Roman"/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Logistici</w:t>
                    </w:r>
                    <w:r>
                      <w:rPr>
                        <w:rFonts w:ascii="Times New Roman" w:eastAsia="Times New Roman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centralizzati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B57"/>
    <w:multiLevelType w:val="hybridMultilevel"/>
    <w:tmpl w:val="FFFFFFFF"/>
    <w:lvl w:ilvl="0" w:tplc="73EA561C">
      <w:start w:val="1"/>
      <w:numFmt w:val="lowerLetter"/>
      <w:lvlText w:val="%1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C5CA766C">
      <w:numFmt w:val="bullet"/>
      <w:lvlText w:val="•"/>
      <w:lvlJc w:val="left"/>
      <w:pPr>
        <w:ind w:left="2508" w:hanging="284"/>
      </w:pPr>
      <w:rPr>
        <w:rFonts w:hint="default"/>
      </w:rPr>
    </w:lvl>
    <w:lvl w:ilvl="2" w:tplc="B1C45F84">
      <w:numFmt w:val="bullet"/>
      <w:lvlText w:val="•"/>
      <w:lvlJc w:val="left"/>
      <w:pPr>
        <w:ind w:left="3356" w:hanging="284"/>
      </w:pPr>
      <w:rPr>
        <w:rFonts w:hint="default"/>
      </w:rPr>
    </w:lvl>
    <w:lvl w:ilvl="3" w:tplc="A5AC3B3C">
      <w:numFmt w:val="bullet"/>
      <w:lvlText w:val="•"/>
      <w:lvlJc w:val="left"/>
      <w:pPr>
        <w:ind w:left="4204" w:hanging="284"/>
      </w:pPr>
      <w:rPr>
        <w:rFonts w:hint="default"/>
      </w:rPr>
    </w:lvl>
    <w:lvl w:ilvl="4" w:tplc="C9544AE4">
      <w:numFmt w:val="bullet"/>
      <w:lvlText w:val="•"/>
      <w:lvlJc w:val="left"/>
      <w:pPr>
        <w:ind w:left="5052" w:hanging="284"/>
      </w:pPr>
      <w:rPr>
        <w:rFonts w:hint="default"/>
      </w:rPr>
    </w:lvl>
    <w:lvl w:ilvl="5" w:tplc="83468724">
      <w:numFmt w:val="bullet"/>
      <w:lvlText w:val="•"/>
      <w:lvlJc w:val="left"/>
      <w:pPr>
        <w:ind w:left="5900" w:hanging="284"/>
      </w:pPr>
      <w:rPr>
        <w:rFonts w:hint="default"/>
      </w:rPr>
    </w:lvl>
    <w:lvl w:ilvl="6" w:tplc="E59E5AA0">
      <w:numFmt w:val="bullet"/>
      <w:lvlText w:val="•"/>
      <w:lvlJc w:val="left"/>
      <w:pPr>
        <w:ind w:left="6748" w:hanging="284"/>
      </w:pPr>
      <w:rPr>
        <w:rFonts w:hint="default"/>
      </w:rPr>
    </w:lvl>
    <w:lvl w:ilvl="7" w:tplc="0E985314">
      <w:numFmt w:val="bullet"/>
      <w:lvlText w:val="•"/>
      <w:lvlJc w:val="left"/>
      <w:pPr>
        <w:ind w:left="7596" w:hanging="284"/>
      </w:pPr>
      <w:rPr>
        <w:rFonts w:hint="default"/>
      </w:rPr>
    </w:lvl>
    <w:lvl w:ilvl="8" w:tplc="82D0D720">
      <w:numFmt w:val="bullet"/>
      <w:lvlText w:val="•"/>
      <w:lvlJc w:val="left"/>
      <w:pPr>
        <w:ind w:left="8444" w:hanging="284"/>
      </w:pPr>
      <w:rPr>
        <w:rFonts w:hint="default"/>
      </w:rPr>
    </w:lvl>
  </w:abstractNum>
  <w:abstractNum w:abstractNumId="1" w15:restartNumberingAfterBreak="0">
    <w:nsid w:val="1211539A"/>
    <w:multiLevelType w:val="hybridMultilevel"/>
    <w:tmpl w:val="61B86FEC"/>
    <w:lvl w:ilvl="0" w:tplc="0D8056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53B60"/>
    <w:multiLevelType w:val="hybridMultilevel"/>
    <w:tmpl w:val="FFFFFFFF"/>
    <w:lvl w:ilvl="0" w:tplc="1BF2967A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587883BA">
      <w:numFmt w:val="bullet"/>
      <w:lvlText w:val="•"/>
      <w:lvlJc w:val="left"/>
      <w:pPr>
        <w:ind w:left="1878" w:hanging="360"/>
      </w:pPr>
      <w:rPr>
        <w:rFonts w:hint="default"/>
      </w:rPr>
    </w:lvl>
    <w:lvl w:ilvl="2" w:tplc="F288E4F2">
      <w:numFmt w:val="bullet"/>
      <w:lvlText w:val="•"/>
      <w:lvlJc w:val="left"/>
      <w:pPr>
        <w:ind w:left="2796" w:hanging="360"/>
      </w:pPr>
      <w:rPr>
        <w:rFonts w:hint="default"/>
      </w:rPr>
    </w:lvl>
    <w:lvl w:ilvl="3" w:tplc="AFE20C4E">
      <w:numFmt w:val="bullet"/>
      <w:lvlText w:val="•"/>
      <w:lvlJc w:val="left"/>
      <w:pPr>
        <w:ind w:left="3714" w:hanging="360"/>
      </w:pPr>
      <w:rPr>
        <w:rFonts w:hint="default"/>
      </w:rPr>
    </w:lvl>
    <w:lvl w:ilvl="4" w:tplc="591ABD12">
      <w:numFmt w:val="bullet"/>
      <w:lvlText w:val="•"/>
      <w:lvlJc w:val="left"/>
      <w:pPr>
        <w:ind w:left="4632" w:hanging="360"/>
      </w:pPr>
      <w:rPr>
        <w:rFonts w:hint="default"/>
      </w:rPr>
    </w:lvl>
    <w:lvl w:ilvl="5" w:tplc="FD568DA8">
      <w:numFmt w:val="bullet"/>
      <w:lvlText w:val="•"/>
      <w:lvlJc w:val="left"/>
      <w:pPr>
        <w:ind w:left="5550" w:hanging="360"/>
      </w:pPr>
      <w:rPr>
        <w:rFonts w:hint="default"/>
      </w:rPr>
    </w:lvl>
    <w:lvl w:ilvl="6" w:tplc="E97E2A26">
      <w:numFmt w:val="bullet"/>
      <w:lvlText w:val="•"/>
      <w:lvlJc w:val="left"/>
      <w:pPr>
        <w:ind w:left="6468" w:hanging="360"/>
      </w:pPr>
      <w:rPr>
        <w:rFonts w:hint="default"/>
      </w:rPr>
    </w:lvl>
    <w:lvl w:ilvl="7" w:tplc="44AE54BC">
      <w:numFmt w:val="bullet"/>
      <w:lvlText w:val="•"/>
      <w:lvlJc w:val="left"/>
      <w:pPr>
        <w:ind w:left="7386" w:hanging="360"/>
      </w:pPr>
      <w:rPr>
        <w:rFonts w:hint="default"/>
      </w:rPr>
    </w:lvl>
    <w:lvl w:ilvl="8" w:tplc="3F68EFEE">
      <w:numFmt w:val="bullet"/>
      <w:lvlText w:val="•"/>
      <w:lvlJc w:val="left"/>
      <w:pPr>
        <w:ind w:left="8304" w:hanging="360"/>
      </w:pPr>
      <w:rPr>
        <w:rFonts w:hint="default"/>
      </w:rPr>
    </w:lvl>
  </w:abstractNum>
  <w:abstractNum w:abstractNumId="3" w15:restartNumberingAfterBreak="0">
    <w:nsid w:val="1A835476"/>
    <w:multiLevelType w:val="hybridMultilevel"/>
    <w:tmpl w:val="BD7CD2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758C1"/>
    <w:multiLevelType w:val="hybridMultilevel"/>
    <w:tmpl w:val="DE5AA686"/>
    <w:lvl w:ilvl="0" w:tplc="E32A631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D06C8"/>
    <w:multiLevelType w:val="hybridMultilevel"/>
    <w:tmpl w:val="12303FE2"/>
    <w:lvl w:ilvl="0" w:tplc="4F4ED10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C72F0"/>
    <w:multiLevelType w:val="hybridMultilevel"/>
    <w:tmpl w:val="FFFFFFFF"/>
    <w:lvl w:ilvl="0" w:tplc="585C3DD8">
      <w:start w:val="1"/>
      <w:numFmt w:val="decimal"/>
      <w:lvlText w:val="%1)"/>
      <w:lvlJc w:val="left"/>
      <w:pPr>
        <w:ind w:left="456" w:hanging="212"/>
      </w:pPr>
      <w:rPr>
        <w:rFonts w:ascii="Arial" w:eastAsia="Times New Roman" w:hAnsi="Arial" w:cs="Arial" w:hint="default"/>
        <w:b/>
        <w:bCs/>
        <w:i/>
        <w:iCs/>
        <w:w w:val="82"/>
        <w:sz w:val="22"/>
        <w:szCs w:val="22"/>
      </w:rPr>
    </w:lvl>
    <w:lvl w:ilvl="1" w:tplc="F84893A2">
      <w:start w:val="1"/>
      <w:numFmt w:val="lowerLetter"/>
      <w:lvlText w:val="%2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1292BF8C">
      <w:numFmt w:val="bullet"/>
      <w:lvlText w:val="•"/>
      <w:lvlJc w:val="left"/>
      <w:pPr>
        <w:ind w:left="1980" w:hanging="360"/>
      </w:pPr>
      <w:rPr>
        <w:rFonts w:hint="default"/>
      </w:rPr>
    </w:lvl>
    <w:lvl w:ilvl="3" w:tplc="ED4E9184">
      <w:numFmt w:val="bullet"/>
      <w:lvlText w:val="•"/>
      <w:lvlJc w:val="left"/>
      <w:pPr>
        <w:ind w:left="3000" w:hanging="360"/>
      </w:pPr>
      <w:rPr>
        <w:rFonts w:hint="default"/>
      </w:rPr>
    </w:lvl>
    <w:lvl w:ilvl="4" w:tplc="EBD26364">
      <w:numFmt w:val="bullet"/>
      <w:lvlText w:val="•"/>
      <w:lvlJc w:val="left"/>
      <w:pPr>
        <w:ind w:left="4020" w:hanging="360"/>
      </w:pPr>
      <w:rPr>
        <w:rFonts w:hint="default"/>
      </w:rPr>
    </w:lvl>
    <w:lvl w:ilvl="5" w:tplc="5D5E53AA"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139CC266">
      <w:numFmt w:val="bullet"/>
      <w:lvlText w:val="•"/>
      <w:lvlJc w:val="left"/>
      <w:pPr>
        <w:ind w:left="6060" w:hanging="360"/>
      </w:pPr>
      <w:rPr>
        <w:rFonts w:hint="default"/>
      </w:rPr>
    </w:lvl>
    <w:lvl w:ilvl="7" w:tplc="6AA6FB82">
      <w:numFmt w:val="bullet"/>
      <w:lvlText w:val="•"/>
      <w:lvlJc w:val="left"/>
      <w:pPr>
        <w:ind w:left="7080" w:hanging="360"/>
      </w:pPr>
      <w:rPr>
        <w:rFonts w:hint="default"/>
      </w:rPr>
    </w:lvl>
    <w:lvl w:ilvl="8" w:tplc="47DA052A">
      <w:numFmt w:val="bullet"/>
      <w:lvlText w:val="•"/>
      <w:lvlJc w:val="left"/>
      <w:pPr>
        <w:ind w:left="8100" w:hanging="360"/>
      </w:pPr>
      <w:rPr>
        <w:rFonts w:hint="default"/>
      </w:rPr>
    </w:lvl>
  </w:abstractNum>
  <w:abstractNum w:abstractNumId="7" w15:restartNumberingAfterBreak="0">
    <w:nsid w:val="440826B4"/>
    <w:multiLevelType w:val="hybridMultilevel"/>
    <w:tmpl w:val="FFFFFFFF"/>
    <w:lvl w:ilvl="0" w:tplc="058ACD08">
      <w:start w:val="1"/>
      <w:numFmt w:val="lowerLetter"/>
      <w:lvlText w:val="%1)"/>
      <w:lvlJc w:val="left"/>
      <w:pPr>
        <w:ind w:left="456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54549FF8">
      <w:numFmt w:val="bullet"/>
      <w:lvlText w:val="•"/>
      <w:lvlJc w:val="left"/>
      <w:pPr>
        <w:ind w:left="1428" w:hanging="720"/>
      </w:pPr>
      <w:rPr>
        <w:rFonts w:hint="default"/>
      </w:rPr>
    </w:lvl>
    <w:lvl w:ilvl="2" w:tplc="6A664092">
      <w:numFmt w:val="bullet"/>
      <w:lvlText w:val="•"/>
      <w:lvlJc w:val="left"/>
      <w:pPr>
        <w:ind w:left="2396" w:hanging="720"/>
      </w:pPr>
      <w:rPr>
        <w:rFonts w:hint="default"/>
      </w:rPr>
    </w:lvl>
    <w:lvl w:ilvl="3" w:tplc="9794791C">
      <w:numFmt w:val="bullet"/>
      <w:lvlText w:val="•"/>
      <w:lvlJc w:val="left"/>
      <w:pPr>
        <w:ind w:left="3364" w:hanging="720"/>
      </w:pPr>
      <w:rPr>
        <w:rFonts w:hint="default"/>
      </w:rPr>
    </w:lvl>
    <w:lvl w:ilvl="4" w:tplc="CA12A094">
      <w:numFmt w:val="bullet"/>
      <w:lvlText w:val="•"/>
      <w:lvlJc w:val="left"/>
      <w:pPr>
        <w:ind w:left="4332" w:hanging="720"/>
      </w:pPr>
      <w:rPr>
        <w:rFonts w:hint="default"/>
      </w:rPr>
    </w:lvl>
    <w:lvl w:ilvl="5" w:tplc="EAF42FF4">
      <w:numFmt w:val="bullet"/>
      <w:lvlText w:val="•"/>
      <w:lvlJc w:val="left"/>
      <w:pPr>
        <w:ind w:left="5300" w:hanging="720"/>
      </w:pPr>
      <w:rPr>
        <w:rFonts w:hint="default"/>
      </w:rPr>
    </w:lvl>
    <w:lvl w:ilvl="6" w:tplc="F9060710">
      <w:numFmt w:val="bullet"/>
      <w:lvlText w:val="•"/>
      <w:lvlJc w:val="left"/>
      <w:pPr>
        <w:ind w:left="6268" w:hanging="720"/>
      </w:pPr>
      <w:rPr>
        <w:rFonts w:hint="default"/>
      </w:rPr>
    </w:lvl>
    <w:lvl w:ilvl="7" w:tplc="4014B3FE">
      <w:numFmt w:val="bullet"/>
      <w:lvlText w:val="•"/>
      <w:lvlJc w:val="left"/>
      <w:pPr>
        <w:ind w:left="7236" w:hanging="720"/>
      </w:pPr>
      <w:rPr>
        <w:rFonts w:hint="default"/>
      </w:rPr>
    </w:lvl>
    <w:lvl w:ilvl="8" w:tplc="88AE16FA">
      <w:numFmt w:val="bullet"/>
      <w:lvlText w:val="•"/>
      <w:lvlJc w:val="left"/>
      <w:pPr>
        <w:ind w:left="8204" w:hanging="720"/>
      </w:pPr>
      <w:rPr>
        <w:rFonts w:hint="default"/>
      </w:rPr>
    </w:lvl>
  </w:abstractNum>
  <w:abstractNum w:abstractNumId="8" w15:restartNumberingAfterBreak="0">
    <w:nsid w:val="4DBD06C9"/>
    <w:multiLevelType w:val="hybridMultilevel"/>
    <w:tmpl w:val="FFFFFFFF"/>
    <w:lvl w:ilvl="0" w:tplc="ECAE57A6">
      <w:start w:val="1"/>
      <w:numFmt w:val="decimal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w w:val="97"/>
        <w:sz w:val="24"/>
        <w:szCs w:val="24"/>
      </w:rPr>
    </w:lvl>
    <w:lvl w:ilvl="1" w:tplc="DD7EC8F4">
      <w:start w:val="1"/>
      <w:numFmt w:val="lowerLetter"/>
      <w:lvlText w:val="%2)"/>
      <w:lvlJc w:val="left"/>
      <w:pPr>
        <w:ind w:left="1660" w:hanging="284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2" w:tplc="B9EAE2BA">
      <w:numFmt w:val="bullet"/>
      <w:lvlText w:val="•"/>
      <w:lvlJc w:val="left"/>
      <w:pPr>
        <w:ind w:left="2602" w:hanging="284"/>
      </w:pPr>
      <w:rPr>
        <w:rFonts w:hint="default"/>
      </w:rPr>
    </w:lvl>
    <w:lvl w:ilvl="3" w:tplc="B8065208">
      <w:numFmt w:val="bullet"/>
      <w:lvlText w:val="•"/>
      <w:lvlJc w:val="left"/>
      <w:pPr>
        <w:ind w:left="3544" w:hanging="284"/>
      </w:pPr>
      <w:rPr>
        <w:rFonts w:hint="default"/>
      </w:rPr>
    </w:lvl>
    <w:lvl w:ilvl="4" w:tplc="5622E30C">
      <w:numFmt w:val="bullet"/>
      <w:lvlText w:val="•"/>
      <w:lvlJc w:val="left"/>
      <w:pPr>
        <w:ind w:left="4486" w:hanging="284"/>
      </w:pPr>
      <w:rPr>
        <w:rFonts w:hint="default"/>
      </w:rPr>
    </w:lvl>
    <w:lvl w:ilvl="5" w:tplc="E9D64548">
      <w:numFmt w:val="bullet"/>
      <w:lvlText w:val="•"/>
      <w:lvlJc w:val="left"/>
      <w:pPr>
        <w:ind w:left="5428" w:hanging="284"/>
      </w:pPr>
      <w:rPr>
        <w:rFonts w:hint="default"/>
      </w:rPr>
    </w:lvl>
    <w:lvl w:ilvl="6" w:tplc="3A1827FA">
      <w:numFmt w:val="bullet"/>
      <w:lvlText w:val="•"/>
      <w:lvlJc w:val="left"/>
      <w:pPr>
        <w:ind w:left="6371" w:hanging="284"/>
      </w:pPr>
      <w:rPr>
        <w:rFonts w:hint="default"/>
      </w:rPr>
    </w:lvl>
    <w:lvl w:ilvl="7" w:tplc="E9EA5CB4">
      <w:numFmt w:val="bullet"/>
      <w:lvlText w:val="•"/>
      <w:lvlJc w:val="left"/>
      <w:pPr>
        <w:ind w:left="7313" w:hanging="284"/>
      </w:pPr>
      <w:rPr>
        <w:rFonts w:hint="default"/>
      </w:rPr>
    </w:lvl>
    <w:lvl w:ilvl="8" w:tplc="DDACB52A">
      <w:numFmt w:val="bullet"/>
      <w:lvlText w:val="•"/>
      <w:lvlJc w:val="left"/>
      <w:pPr>
        <w:ind w:left="8255" w:hanging="284"/>
      </w:pPr>
      <w:rPr>
        <w:rFonts w:hint="default"/>
      </w:rPr>
    </w:lvl>
  </w:abstractNum>
  <w:abstractNum w:abstractNumId="9" w15:restartNumberingAfterBreak="0">
    <w:nsid w:val="6240783F"/>
    <w:multiLevelType w:val="hybridMultilevel"/>
    <w:tmpl w:val="FFFFFFFF"/>
    <w:lvl w:ilvl="0" w:tplc="95068E36">
      <w:start w:val="1"/>
      <w:numFmt w:val="lowerLetter"/>
      <w:lvlText w:val="%1)"/>
      <w:lvlJc w:val="left"/>
      <w:pPr>
        <w:ind w:left="964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4A6C9184">
      <w:numFmt w:val="bullet"/>
      <w:lvlText w:val=""/>
      <w:lvlJc w:val="left"/>
      <w:pPr>
        <w:ind w:left="1096" w:hanging="144"/>
      </w:pPr>
      <w:rPr>
        <w:rFonts w:ascii="Symbol" w:eastAsia="Times New Roman" w:hAnsi="Symbol" w:hint="default"/>
        <w:w w:val="98"/>
        <w:sz w:val="24"/>
      </w:rPr>
    </w:lvl>
    <w:lvl w:ilvl="2" w:tplc="EEEA442E">
      <w:numFmt w:val="bullet"/>
      <w:lvlText w:val="•"/>
      <w:lvlJc w:val="left"/>
      <w:pPr>
        <w:ind w:left="2104" w:hanging="144"/>
      </w:pPr>
      <w:rPr>
        <w:rFonts w:hint="default"/>
      </w:rPr>
    </w:lvl>
    <w:lvl w:ilvl="3" w:tplc="2B2EE42C">
      <w:numFmt w:val="bullet"/>
      <w:lvlText w:val="•"/>
      <w:lvlJc w:val="left"/>
      <w:pPr>
        <w:ind w:left="3108" w:hanging="144"/>
      </w:pPr>
      <w:rPr>
        <w:rFonts w:hint="default"/>
      </w:rPr>
    </w:lvl>
    <w:lvl w:ilvl="4" w:tplc="12A6CF20">
      <w:numFmt w:val="bullet"/>
      <w:lvlText w:val="•"/>
      <w:lvlJc w:val="left"/>
      <w:pPr>
        <w:ind w:left="4113" w:hanging="144"/>
      </w:pPr>
      <w:rPr>
        <w:rFonts w:hint="default"/>
      </w:rPr>
    </w:lvl>
    <w:lvl w:ilvl="5" w:tplc="A1C80866">
      <w:numFmt w:val="bullet"/>
      <w:lvlText w:val="•"/>
      <w:lvlJc w:val="left"/>
      <w:pPr>
        <w:ind w:left="5117" w:hanging="144"/>
      </w:pPr>
      <w:rPr>
        <w:rFonts w:hint="default"/>
      </w:rPr>
    </w:lvl>
    <w:lvl w:ilvl="6" w:tplc="8C60CEF8">
      <w:numFmt w:val="bullet"/>
      <w:lvlText w:val="•"/>
      <w:lvlJc w:val="left"/>
      <w:pPr>
        <w:ind w:left="6122" w:hanging="144"/>
      </w:pPr>
      <w:rPr>
        <w:rFonts w:hint="default"/>
      </w:rPr>
    </w:lvl>
    <w:lvl w:ilvl="7" w:tplc="753AD7C6">
      <w:numFmt w:val="bullet"/>
      <w:lvlText w:val="•"/>
      <w:lvlJc w:val="left"/>
      <w:pPr>
        <w:ind w:left="7126" w:hanging="144"/>
      </w:pPr>
      <w:rPr>
        <w:rFonts w:hint="default"/>
      </w:rPr>
    </w:lvl>
    <w:lvl w:ilvl="8" w:tplc="68341E0E">
      <w:numFmt w:val="bullet"/>
      <w:lvlText w:val="•"/>
      <w:lvlJc w:val="left"/>
      <w:pPr>
        <w:ind w:left="8131" w:hanging="144"/>
      </w:pPr>
      <w:rPr>
        <w:rFonts w:hint="default"/>
      </w:rPr>
    </w:lvl>
  </w:abstractNum>
  <w:abstractNum w:abstractNumId="10" w15:restartNumberingAfterBreak="0">
    <w:nsid w:val="7D8E10F2"/>
    <w:multiLevelType w:val="hybridMultilevel"/>
    <w:tmpl w:val="FFFFFFFF"/>
    <w:lvl w:ilvl="0" w:tplc="7AFA3876">
      <w:start w:val="1"/>
      <w:numFmt w:val="decimal"/>
      <w:lvlText w:val="%1."/>
      <w:lvlJc w:val="left"/>
      <w:pPr>
        <w:ind w:left="242" w:hanging="262"/>
      </w:pPr>
      <w:rPr>
        <w:rFonts w:ascii="Arial MT" w:eastAsia="Times New Roman" w:hAnsi="Arial MT" w:cs="Arial MT" w:hint="default"/>
        <w:spacing w:val="-1"/>
        <w:w w:val="100"/>
        <w:sz w:val="22"/>
        <w:szCs w:val="22"/>
      </w:rPr>
    </w:lvl>
    <w:lvl w:ilvl="1" w:tplc="8EE218A4">
      <w:numFmt w:val="bullet"/>
      <w:lvlText w:val="•"/>
      <w:lvlJc w:val="left"/>
      <w:pPr>
        <w:ind w:left="1230" w:hanging="262"/>
      </w:pPr>
      <w:rPr>
        <w:rFonts w:hint="default"/>
      </w:rPr>
    </w:lvl>
    <w:lvl w:ilvl="2" w:tplc="C06684BE">
      <w:numFmt w:val="bullet"/>
      <w:lvlText w:val="•"/>
      <w:lvlJc w:val="left"/>
      <w:pPr>
        <w:ind w:left="2220" w:hanging="262"/>
      </w:pPr>
      <w:rPr>
        <w:rFonts w:hint="default"/>
      </w:rPr>
    </w:lvl>
    <w:lvl w:ilvl="3" w:tplc="0390EB3E">
      <w:numFmt w:val="bullet"/>
      <w:lvlText w:val="•"/>
      <w:lvlJc w:val="left"/>
      <w:pPr>
        <w:ind w:left="3210" w:hanging="262"/>
      </w:pPr>
      <w:rPr>
        <w:rFonts w:hint="default"/>
      </w:rPr>
    </w:lvl>
    <w:lvl w:ilvl="4" w:tplc="28EE91BC">
      <w:numFmt w:val="bullet"/>
      <w:lvlText w:val="•"/>
      <w:lvlJc w:val="left"/>
      <w:pPr>
        <w:ind w:left="4200" w:hanging="262"/>
      </w:pPr>
      <w:rPr>
        <w:rFonts w:hint="default"/>
      </w:rPr>
    </w:lvl>
    <w:lvl w:ilvl="5" w:tplc="49E41040">
      <w:numFmt w:val="bullet"/>
      <w:lvlText w:val="•"/>
      <w:lvlJc w:val="left"/>
      <w:pPr>
        <w:ind w:left="5190" w:hanging="262"/>
      </w:pPr>
      <w:rPr>
        <w:rFonts w:hint="default"/>
      </w:rPr>
    </w:lvl>
    <w:lvl w:ilvl="6" w:tplc="EABE09C0">
      <w:numFmt w:val="bullet"/>
      <w:lvlText w:val="•"/>
      <w:lvlJc w:val="left"/>
      <w:pPr>
        <w:ind w:left="6180" w:hanging="262"/>
      </w:pPr>
      <w:rPr>
        <w:rFonts w:hint="default"/>
      </w:rPr>
    </w:lvl>
    <w:lvl w:ilvl="7" w:tplc="69DC8C8A">
      <w:numFmt w:val="bullet"/>
      <w:lvlText w:val="•"/>
      <w:lvlJc w:val="left"/>
      <w:pPr>
        <w:ind w:left="7170" w:hanging="262"/>
      </w:pPr>
      <w:rPr>
        <w:rFonts w:hint="default"/>
      </w:rPr>
    </w:lvl>
    <w:lvl w:ilvl="8" w:tplc="FF1A21FA">
      <w:numFmt w:val="bullet"/>
      <w:lvlText w:val="•"/>
      <w:lvlJc w:val="left"/>
      <w:pPr>
        <w:ind w:left="8160" w:hanging="262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49"/>
    <w:rsid w:val="000B3146"/>
    <w:rsid w:val="00265182"/>
    <w:rsid w:val="00277949"/>
    <w:rsid w:val="002829D3"/>
    <w:rsid w:val="00305552"/>
    <w:rsid w:val="00312F72"/>
    <w:rsid w:val="00346338"/>
    <w:rsid w:val="003A13E2"/>
    <w:rsid w:val="004C5B69"/>
    <w:rsid w:val="004E1508"/>
    <w:rsid w:val="004F6E95"/>
    <w:rsid w:val="00540629"/>
    <w:rsid w:val="00581282"/>
    <w:rsid w:val="005A490D"/>
    <w:rsid w:val="006376EF"/>
    <w:rsid w:val="00732104"/>
    <w:rsid w:val="00751F3F"/>
    <w:rsid w:val="007848E2"/>
    <w:rsid w:val="00812E99"/>
    <w:rsid w:val="008161D7"/>
    <w:rsid w:val="0082035C"/>
    <w:rsid w:val="00863DBA"/>
    <w:rsid w:val="008C1BF0"/>
    <w:rsid w:val="00943A63"/>
    <w:rsid w:val="00A05358"/>
    <w:rsid w:val="00A92FCD"/>
    <w:rsid w:val="00AD45A1"/>
    <w:rsid w:val="00AF14C4"/>
    <w:rsid w:val="00AF2665"/>
    <w:rsid w:val="00B150A8"/>
    <w:rsid w:val="00B83175"/>
    <w:rsid w:val="00B851D6"/>
    <w:rsid w:val="00B9429A"/>
    <w:rsid w:val="00C83771"/>
    <w:rsid w:val="00CC26F2"/>
    <w:rsid w:val="00CF3152"/>
    <w:rsid w:val="00CF628A"/>
    <w:rsid w:val="00D264A9"/>
    <w:rsid w:val="00D814F9"/>
    <w:rsid w:val="00DA611F"/>
    <w:rsid w:val="00E54AE5"/>
    <w:rsid w:val="00F15F43"/>
    <w:rsid w:val="00F558CB"/>
    <w:rsid w:val="00F76BAC"/>
    <w:rsid w:val="00FD25DB"/>
    <w:rsid w:val="00F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D655944B-2F15-49F6-A09E-90E66BDE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7949"/>
    <w:pPr>
      <w:widowControl w:val="0"/>
      <w:autoSpaceDE w:val="0"/>
      <w:autoSpaceDN w:val="0"/>
    </w:pPr>
    <w:rPr>
      <w:rFonts w:ascii="Arial MT" w:hAnsi="Arial MT" w:cs="Arial MT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277949"/>
    <w:pPr>
      <w:spacing w:before="1"/>
      <w:ind w:left="112" w:hanging="213"/>
      <w:outlineLvl w:val="0"/>
    </w:pPr>
    <w:rPr>
      <w:rFonts w:ascii="Arial" w:hAnsi="Arial" w:cs="Arial"/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15F4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277949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15F43"/>
    <w:rPr>
      <w:rFonts w:ascii="Arial MT" w:hAnsi="Arial MT" w:cs="Arial MT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277949"/>
    <w:pPr>
      <w:spacing w:line="257" w:lineRule="exact"/>
      <w:ind w:left="2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15F4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Paragrafoelenco">
    <w:name w:val="List Paragraph"/>
    <w:basedOn w:val="Normale"/>
    <w:uiPriority w:val="99"/>
    <w:qFormat/>
    <w:rsid w:val="00277949"/>
    <w:pPr>
      <w:ind w:left="964" w:hanging="360"/>
      <w:jc w:val="both"/>
    </w:pPr>
  </w:style>
  <w:style w:type="paragraph" w:customStyle="1" w:styleId="TableParagraph">
    <w:name w:val="Table Paragraph"/>
    <w:basedOn w:val="Normale"/>
    <w:uiPriority w:val="99"/>
    <w:rsid w:val="00277949"/>
  </w:style>
  <w:style w:type="paragraph" w:customStyle="1" w:styleId="Default">
    <w:name w:val="Default"/>
    <w:uiPriority w:val="99"/>
    <w:rsid w:val="00FD25D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1D6"/>
    <w:rPr>
      <w:rFonts w:ascii="Arial MT" w:hAnsi="Arial MT" w:cs="Arial MT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851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1D6"/>
    <w:rPr>
      <w:rFonts w:ascii="Arial MT" w:hAnsi="Arial MT" w:cs="Arial MT"/>
      <w:lang w:eastAsia="en-US"/>
    </w:rPr>
  </w:style>
  <w:style w:type="character" w:styleId="Collegamentoipertestuale">
    <w:name w:val="Hyperlink"/>
    <w:rsid w:val="00B85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PATTO DI INTEGRITA'</vt:lpstr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PATTO DI INTEGRITA'</dc:title>
  <dc:subject/>
  <dc:creator>105266</dc:creator>
  <cp:keywords/>
  <dc:description/>
  <cp:lastModifiedBy>Barbara Concas</cp:lastModifiedBy>
  <cp:revision>2</cp:revision>
  <cp:lastPrinted>2023-12-29T16:52:00Z</cp:lastPrinted>
  <dcterms:created xsi:type="dcterms:W3CDTF">2024-03-27T16:16:00Z</dcterms:created>
  <dcterms:modified xsi:type="dcterms:W3CDTF">2024-03-27T16:16:00Z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Free 4.2.0</vt:lpwstr>
  </property>
</Properties>
</file>